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B06C" w14:textId="51192F90" w:rsidR="00DF6E63" w:rsidRPr="00E448A4" w:rsidRDefault="00C7783D" w:rsidP="00C7783D">
      <w:pPr>
        <w:rPr>
          <w:rFonts w:ascii="Calibri" w:hAnsi="Calibri" w:cs="Calibri"/>
          <w:b/>
          <w:bCs/>
          <w:sz w:val="28"/>
          <w:szCs w:val="28"/>
        </w:rPr>
      </w:pPr>
      <w:r w:rsidRPr="00E448A4">
        <w:rPr>
          <w:rFonts w:ascii="Calibri" w:hAnsi="Calibri" w:cs="Calibri"/>
          <w:b/>
          <w:bCs/>
          <w:sz w:val="28"/>
          <w:szCs w:val="28"/>
        </w:rPr>
        <w:t>GENERAL FAQ</w:t>
      </w:r>
    </w:p>
    <w:p w14:paraId="66D8D22B" w14:textId="77777777" w:rsidR="00C7783D" w:rsidRPr="00C7783D" w:rsidRDefault="00C7783D" w:rsidP="00C7783D">
      <w:pPr>
        <w:rPr>
          <w:rFonts w:ascii="Calibri" w:hAnsi="Calibri" w:cs="Calibri"/>
          <w:b/>
          <w:bCs/>
        </w:rPr>
      </w:pPr>
    </w:p>
    <w:p w14:paraId="2EF705AC" w14:textId="77777777" w:rsid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How long has Syndicated Equities been in business?</w:t>
      </w:r>
      <w:r w:rsidRPr="00C7783D">
        <w:rPr>
          <w:rFonts w:ascii="Calibri" w:hAnsi="Calibri" w:cs="Calibri"/>
        </w:rPr>
        <w:br/>
        <w:t>Syndicated Equities was founded in 1986 and has been structuring investments for investors completing §1031 exchanges since 1997.</w:t>
      </w:r>
    </w:p>
    <w:p w14:paraId="55A15B5E" w14:textId="6ADE9D71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Do you provide legal or tax advice?</w:t>
      </w:r>
      <w:r w:rsidRPr="00C7783D">
        <w:rPr>
          <w:rFonts w:ascii="Calibri" w:hAnsi="Calibri" w:cs="Calibri"/>
        </w:rPr>
        <w:br/>
        <w:t>No. Syndicated Equities does not provide legal or tax advice. Investors should consult their own legal and tax advisors before making investment decisions.</w:t>
      </w:r>
      <w:r w:rsidR="003149A0">
        <w:rPr>
          <w:rFonts w:ascii="Calibri" w:hAnsi="Calibri" w:cs="Calibri"/>
        </w:rPr>
        <w:t xml:space="preserve">  Our team is available to talk with your trusted advisors should they have questions.</w:t>
      </w:r>
    </w:p>
    <w:p w14:paraId="2A3B14B8" w14:textId="77777777" w:rsidR="00C7783D" w:rsidRPr="00E448A4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What types of commercial real estate do you focus on?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Our §1031/DST platform primarily focuses on single-tenant net lease industrial, medical, office, and retail properties, typically leased to investment-grade tenants under long-term leases designed to provide stable income.</w:t>
      </w:r>
    </w:p>
    <w:p w14:paraId="37969C14" w14:textId="77777777" w:rsidR="00C7783D" w:rsidRPr="00E448A4" w:rsidRDefault="00C7783D" w:rsidP="00C7783D">
      <w:pPr>
        <w:rPr>
          <w:rFonts w:ascii="Calibri" w:hAnsi="Calibri" w:cs="Calibri"/>
        </w:rPr>
      </w:pPr>
      <w:r w:rsidRPr="00E448A4">
        <w:rPr>
          <w:rFonts w:ascii="Calibri" w:hAnsi="Calibri" w:cs="Calibri"/>
        </w:rPr>
        <w:t>Our joint venture investment platform offers access to development and value-add opportunities in sectors such as multifamily, self-storage, shopping centers, and student housing.</w:t>
      </w:r>
    </w:p>
    <w:p w14:paraId="27EE7ED0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Do you offer investment funds or REITs?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No. Syndicated Equities structures investments on a property-by-property basis, allowing investors to select opportunities that best fit their individual investment objectives.</w:t>
      </w:r>
    </w:p>
    <w:p w14:paraId="0383B959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Where does Syndicated Equities invest?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We invest in commercial real estate across the United States, with a concentration in the Midwest, where our firm is headquartered.</w:t>
      </w:r>
    </w:p>
    <w:p w14:paraId="6F6A3F41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Do Syndicated Equities employees invest in the deals?</w:t>
      </w:r>
      <w:r w:rsidRPr="00C7783D">
        <w:rPr>
          <w:rFonts w:ascii="Calibri" w:hAnsi="Calibri" w:cs="Calibri"/>
        </w:rPr>
        <w:br/>
        <w:t>Yes. Our employees, including senior leadership, invest alongside our investors in each transaction to ensure alignment of interests.</w:t>
      </w:r>
    </w:p>
    <w:p w14:paraId="3DB62BBF" w14:textId="77777777" w:rsid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Can you help me purchase a commercial property directly?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Yes. Our net lease team can assist investors seeking to acquire commercial property for direct ownership.</w:t>
      </w:r>
    </w:p>
    <w:p w14:paraId="6F36881B" w14:textId="77777777" w:rsidR="00B83866" w:rsidRDefault="00B83866" w:rsidP="00C7783D">
      <w:pPr>
        <w:rPr>
          <w:rFonts w:ascii="Calibri" w:hAnsi="Calibri" w:cs="Calibri"/>
        </w:rPr>
      </w:pPr>
    </w:p>
    <w:p w14:paraId="031FF5C6" w14:textId="77777777" w:rsidR="00B83866" w:rsidRPr="00C7783D" w:rsidRDefault="00B83866" w:rsidP="00C7783D">
      <w:pPr>
        <w:rPr>
          <w:rFonts w:ascii="Calibri" w:hAnsi="Calibri" w:cs="Calibri"/>
        </w:rPr>
      </w:pPr>
    </w:p>
    <w:p w14:paraId="77D25CBF" w14:textId="77777777" w:rsidR="001F37FF" w:rsidRPr="00C7783D" w:rsidRDefault="001F37FF" w:rsidP="001F37FF">
      <w:pPr>
        <w:pStyle w:val="ListParagraph"/>
        <w:rPr>
          <w:rFonts w:ascii="Calibri" w:hAnsi="Calibri" w:cs="Calibri"/>
        </w:rPr>
      </w:pPr>
    </w:p>
    <w:p w14:paraId="22DD26F5" w14:textId="77777777" w:rsidR="00BD1C1F" w:rsidRPr="00C7783D" w:rsidRDefault="00BD1C1F" w:rsidP="00BD1C1F">
      <w:pPr>
        <w:pStyle w:val="ListParagraph"/>
        <w:rPr>
          <w:rFonts w:ascii="Calibri" w:hAnsi="Calibri" w:cs="Calibri"/>
        </w:rPr>
      </w:pPr>
    </w:p>
    <w:p w14:paraId="0507C143" w14:textId="107FBD4A" w:rsidR="00BD1C1F" w:rsidRPr="00E448A4" w:rsidRDefault="00E448A4" w:rsidP="00C7783D">
      <w:pPr>
        <w:rPr>
          <w:rFonts w:ascii="Calibri" w:hAnsi="Calibri" w:cs="Calibri"/>
          <w:b/>
          <w:bCs/>
          <w:sz w:val="28"/>
          <w:szCs w:val="28"/>
        </w:rPr>
      </w:pPr>
      <w:r w:rsidRPr="00E448A4">
        <w:rPr>
          <w:rFonts w:ascii="Calibri" w:hAnsi="Calibri" w:cs="Calibri"/>
          <w:b/>
          <w:bCs/>
          <w:sz w:val="28"/>
          <w:szCs w:val="28"/>
        </w:rPr>
        <w:lastRenderedPageBreak/>
        <w:t>INVESTMENT FAQ</w:t>
      </w:r>
    </w:p>
    <w:p w14:paraId="733FB172" w14:textId="77777777" w:rsidR="00DF6E63" w:rsidRPr="00C7783D" w:rsidRDefault="00DF6E63" w:rsidP="00BD1C1F">
      <w:pPr>
        <w:pStyle w:val="ListParagraph"/>
        <w:rPr>
          <w:rFonts w:ascii="Calibri" w:hAnsi="Calibri" w:cs="Calibri"/>
          <w:b/>
          <w:bCs/>
        </w:rPr>
      </w:pPr>
    </w:p>
    <w:p w14:paraId="05F9A0D4" w14:textId="568844B5" w:rsidR="00C7783D" w:rsidRPr="00E448A4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Who is eligible to invest?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 xml:space="preserve">Our offerings are generally limited to accredited investors, which </w:t>
      </w:r>
      <w:r w:rsidR="003149A0">
        <w:rPr>
          <w:rFonts w:ascii="Calibri" w:hAnsi="Calibri" w:cs="Calibri"/>
        </w:rPr>
        <w:t>are defined as</w:t>
      </w:r>
      <w:r w:rsidRPr="00E448A4">
        <w:rPr>
          <w:rFonts w:ascii="Calibri" w:hAnsi="Calibri" w:cs="Calibri"/>
        </w:rPr>
        <w:t>:</w:t>
      </w:r>
    </w:p>
    <w:p w14:paraId="549B86A8" w14:textId="77777777" w:rsidR="00C7783D" w:rsidRPr="00C7783D" w:rsidRDefault="00C7783D" w:rsidP="00C7783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A net worth exceeding $1 million (excluding their primary residence), or</w:t>
      </w:r>
    </w:p>
    <w:p w14:paraId="19CC71AC" w14:textId="4DDB380E" w:rsidR="003149A0" w:rsidRDefault="00C7783D" w:rsidP="003149A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Annual income exceeding $200,000 individually or $300,000 jointly with a spouse.</w:t>
      </w:r>
    </w:p>
    <w:p w14:paraId="3E7C0C0E" w14:textId="472B23A7" w:rsidR="003149A0" w:rsidRPr="00496AFE" w:rsidRDefault="003149A0" w:rsidP="00496AFE">
      <w:pPr>
        <w:rPr>
          <w:rFonts w:ascii="Calibri" w:hAnsi="Calibri" w:cs="Calibri"/>
        </w:rPr>
      </w:pPr>
      <w:r>
        <w:rPr>
          <w:rFonts w:ascii="Calibri" w:hAnsi="Calibri" w:cs="Calibri"/>
        </w:rPr>
        <w:t>If you do not meet the above requirements but are interested in investing, please contact one of our team members to discuss what available options may exit.</w:t>
      </w:r>
    </w:p>
    <w:p w14:paraId="134115E1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How often are distributions paid?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Distributions are generally paid quarterly in arrears, subject to the performance of the underlying property.</w:t>
      </w:r>
    </w:p>
    <w:p w14:paraId="42F1259D" w14:textId="41516C79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What is the typical investment hold period?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Most investments have a target hold period of five to ten years, although this may vary depending on the investment strategy.</w:t>
      </w:r>
      <w:r w:rsidR="003149A0">
        <w:rPr>
          <w:rFonts w:ascii="Calibri" w:hAnsi="Calibri" w:cs="Calibri"/>
        </w:rPr>
        <w:t xml:space="preserve">  Projected hold periods are discussing in each offering memorandum.</w:t>
      </w:r>
    </w:p>
    <w:p w14:paraId="383CDFD0" w14:textId="77777777" w:rsidR="00C7783D" w:rsidRPr="00E448A4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How do I get started investing?</w:t>
      </w:r>
      <w:r w:rsidRPr="00C7783D">
        <w:rPr>
          <w:rFonts w:ascii="Calibri" w:hAnsi="Calibri" w:cs="Calibri"/>
        </w:rPr>
        <w:br/>
      </w:r>
      <w:r w:rsidRPr="00E448A4">
        <w:rPr>
          <w:rFonts w:ascii="Calibri" w:hAnsi="Calibri" w:cs="Calibri"/>
        </w:rPr>
        <w:t>Please contact our investment team at (312) 640-9020 for assistance.</w:t>
      </w:r>
    </w:p>
    <w:p w14:paraId="1262F7FF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How do I see current investment opportunities?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>Existing investors can view available offerings through the investor portal. Prospective investors may contact our investment team for information on current or upcoming opportunities.</w:t>
      </w:r>
    </w:p>
    <w:p w14:paraId="79D0A569" w14:textId="38FEE470" w:rsid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Do you perform cost segregation studies?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 xml:space="preserve">Yes. Cost segregation </w:t>
      </w:r>
      <w:r w:rsidR="003149A0">
        <w:rPr>
          <w:rFonts w:ascii="Calibri" w:hAnsi="Calibri" w:cs="Calibri"/>
        </w:rPr>
        <w:t>studies</w:t>
      </w:r>
      <w:r w:rsidRPr="0087640B">
        <w:rPr>
          <w:rFonts w:ascii="Calibri" w:hAnsi="Calibri" w:cs="Calibri"/>
        </w:rPr>
        <w:t xml:space="preserve"> are typically performed on investments to allow investors to take advantage of </w:t>
      </w:r>
      <w:r w:rsidR="003149A0">
        <w:rPr>
          <w:rFonts w:ascii="Calibri" w:hAnsi="Calibri" w:cs="Calibri"/>
        </w:rPr>
        <w:t xml:space="preserve">accelerated and </w:t>
      </w:r>
      <w:r w:rsidRPr="0087640B">
        <w:rPr>
          <w:rFonts w:ascii="Calibri" w:hAnsi="Calibri" w:cs="Calibri"/>
        </w:rPr>
        <w:t>bonus depreciation when available.</w:t>
      </w:r>
    </w:p>
    <w:p w14:paraId="54669AB0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Is there an investor portal?</w:t>
      </w:r>
      <w:r w:rsidRPr="00C7783D">
        <w:rPr>
          <w:rFonts w:ascii="Calibri" w:hAnsi="Calibri" w:cs="Calibri"/>
        </w:rPr>
        <w:br/>
        <w:t>Yes. Our investor portal provides access to:</w:t>
      </w:r>
    </w:p>
    <w:p w14:paraId="7F49415A" w14:textId="77777777" w:rsidR="00C7783D" w:rsidRPr="00C7783D" w:rsidRDefault="00C7783D" w:rsidP="00C7783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Investment details</w:t>
      </w:r>
    </w:p>
    <w:p w14:paraId="385D1DB8" w14:textId="77777777" w:rsidR="00C7783D" w:rsidRPr="00C7783D" w:rsidRDefault="00C7783D" w:rsidP="00C7783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Distribution history</w:t>
      </w:r>
    </w:p>
    <w:p w14:paraId="6749F7C7" w14:textId="77777777" w:rsidR="00C7783D" w:rsidRPr="00C7783D" w:rsidRDefault="00C7783D" w:rsidP="00C7783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Tax documents</w:t>
      </w:r>
    </w:p>
    <w:p w14:paraId="1BB388A1" w14:textId="77777777" w:rsidR="00C7783D" w:rsidRPr="00C7783D" w:rsidRDefault="00C7783D" w:rsidP="00C7783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Monthly reports</w:t>
      </w:r>
    </w:p>
    <w:p w14:paraId="518D3B37" w14:textId="77777777" w:rsidR="00C7783D" w:rsidRPr="00C7783D" w:rsidRDefault="00C7783D" w:rsidP="00C7783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Investor communications</w:t>
      </w:r>
    </w:p>
    <w:p w14:paraId="322585B2" w14:textId="77777777" w:rsidR="00C7783D" w:rsidRPr="00C7783D" w:rsidRDefault="00C7783D" w:rsidP="00C7783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New investment opportunities</w:t>
      </w:r>
    </w:p>
    <w:p w14:paraId="6486D9E6" w14:textId="3F39D862" w:rsidR="00C7783D" w:rsidRPr="00C7783D" w:rsidRDefault="0087640B" w:rsidP="00C7783D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** </w:t>
      </w:r>
      <w:r w:rsidR="00C7783D" w:rsidRPr="00C7783D">
        <w:rPr>
          <w:rFonts w:ascii="Calibri" w:hAnsi="Calibri" w:cs="Calibri"/>
        </w:rPr>
        <w:t>Please contact our team if you would like access.</w:t>
      </w:r>
    </w:p>
    <w:p w14:paraId="24623D66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lastRenderedPageBreak/>
        <w:t>What tax documents do investors receive?</w:t>
      </w:r>
      <w:r w:rsidRPr="00C7783D">
        <w:rPr>
          <w:rFonts w:ascii="Calibri" w:hAnsi="Calibri" w:cs="Calibri"/>
        </w:rPr>
        <w:br/>
        <w:t>Tax reporting depends on the investment structure:</w:t>
      </w:r>
    </w:p>
    <w:p w14:paraId="67DA3AA8" w14:textId="77777777" w:rsidR="00C7783D" w:rsidRPr="00C7783D" w:rsidRDefault="00C7783D" w:rsidP="00C7783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DST investments: Grantor Statement</w:t>
      </w:r>
    </w:p>
    <w:p w14:paraId="3A093F9C" w14:textId="77777777" w:rsidR="00C7783D" w:rsidRPr="00C7783D" w:rsidRDefault="00C7783D" w:rsidP="00C7783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7783D">
        <w:rPr>
          <w:rFonts w:ascii="Calibri" w:hAnsi="Calibri" w:cs="Calibri"/>
        </w:rPr>
        <w:t>Partnership or LLC investments: Schedule K-1</w:t>
      </w:r>
    </w:p>
    <w:p w14:paraId="3BEA9070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How do investors receive updates?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>Investors receive monthly updates via email, which are also available through the investor portal.</w:t>
      </w:r>
    </w:p>
    <w:p w14:paraId="30B3E8C9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What fees are associated with investing?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>Fees vary by transaction and are incorporated into the investment structure. Details are fully disclosed in the offering documents for each opportunity.</w:t>
      </w:r>
    </w:p>
    <w:p w14:paraId="00F64788" w14:textId="77777777" w:rsidR="00C7783D" w:rsidRPr="00C7783D" w:rsidRDefault="00C7783D" w:rsidP="00C7783D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Is there personal liability if an investment underperforms?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>No. Investor liability is limited to the amount of capital invested.</w:t>
      </w:r>
    </w:p>
    <w:p w14:paraId="48BE7868" w14:textId="6245D3A7" w:rsidR="00571535" w:rsidRDefault="00C7783D" w:rsidP="00782AC4">
      <w:pPr>
        <w:rPr>
          <w:rFonts w:ascii="Calibri" w:hAnsi="Calibri" w:cs="Calibri"/>
        </w:rPr>
      </w:pPr>
      <w:r w:rsidRPr="00C7783D">
        <w:rPr>
          <w:rFonts w:ascii="Calibri" w:hAnsi="Calibri" w:cs="Calibri"/>
          <w:b/>
          <w:bCs/>
        </w:rPr>
        <w:t>Can I transfer my investment to another person or entity?</w:t>
      </w:r>
      <w:r w:rsidRPr="00C7783D">
        <w:rPr>
          <w:rFonts w:ascii="Calibri" w:hAnsi="Calibri" w:cs="Calibri"/>
        </w:rPr>
        <w:br/>
        <w:t>Yes. Transfers may be permitted with written authorization and supporting documentation. Additional third-party processing fees may apply.</w:t>
      </w:r>
    </w:p>
    <w:p w14:paraId="39350DF8" w14:textId="1A995D72" w:rsidR="00E613AD" w:rsidRDefault="00E613AD" w:rsidP="00782AC4">
      <w:pPr>
        <w:rPr>
          <w:rFonts w:ascii="Calibri" w:hAnsi="Calibri" w:cs="Calibri"/>
        </w:rPr>
      </w:pPr>
      <w:r w:rsidRPr="00E613AD">
        <w:rPr>
          <w:rFonts w:ascii="Calibri" w:hAnsi="Calibri" w:cs="Calibri"/>
          <w:b/>
          <w:bCs/>
        </w:rPr>
        <w:t>Can I sell or liquidate my investment early?</w:t>
      </w:r>
      <w:r w:rsidRPr="00E613AD">
        <w:rPr>
          <w:rFonts w:ascii="Calibri" w:hAnsi="Calibri" w:cs="Calibri"/>
        </w:rPr>
        <w:br/>
        <w:t>Generally, no. These investments are illiquid, and there is currently no established secondary market for individual interests.</w:t>
      </w:r>
    </w:p>
    <w:p w14:paraId="2B1000D2" w14:textId="77777777" w:rsidR="00B83866" w:rsidRPr="00C7783D" w:rsidRDefault="00B83866" w:rsidP="00782AC4">
      <w:pPr>
        <w:rPr>
          <w:rFonts w:ascii="Calibri" w:hAnsi="Calibri" w:cs="Calibri"/>
        </w:rPr>
      </w:pPr>
    </w:p>
    <w:p w14:paraId="4A2207AF" w14:textId="37E6C96C" w:rsidR="00BD1C1F" w:rsidRPr="0087640B" w:rsidRDefault="0087640B" w:rsidP="00C7783D">
      <w:pPr>
        <w:rPr>
          <w:rFonts w:ascii="Calibri" w:hAnsi="Calibri" w:cs="Calibri"/>
          <w:b/>
          <w:bCs/>
          <w:sz w:val="28"/>
          <w:szCs w:val="28"/>
        </w:rPr>
      </w:pPr>
      <w:r w:rsidRPr="0087640B">
        <w:rPr>
          <w:rFonts w:ascii="Calibri" w:hAnsi="Calibri" w:cs="Calibri"/>
          <w:b/>
          <w:bCs/>
          <w:sz w:val="28"/>
          <w:szCs w:val="28"/>
        </w:rPr>
        <w:t>§1031 EXCHANGE FAQ</w:t>
      </w:r>
    </w:p>
    <w:p w14:paraId="0080E5EC" w14:textId="77777777" w:rsidR="009F55E0" w:rsidRPr="0087640B" w:rsidRDefault="009F55E0" w:rsidP="0087640B">
      <w:pPr>
        <w:rPr>
          <w:rFonts w:ascii="Calibri" w:hAnsi="Calibri" w:cs="Calibri"/>
        </w:rPr>
      </w:pPr>
    </w:p>
    <w:p w14:paraId="381A8A01" w14:textId="77777777" w:rsidR="00C7783D" w:rsidRPr="00C7783D" w:rsidRDefault="00C7783D" w:rsidP="00C7783D">
      <w:pPr>
        <w:pStyle w:val="NormalWeb"/>
        <w:rPr>
          <w:rFonts w:ascii="Calibri" w:hAnsi="Calibri" w:cs="Calibri"/>
        </w:rPr>
      </w:pPr>
      <w:r w:rsidRPr="00C7783D">
        <w:rPr>
          <w:rStyle w:val="Strong"/>
          <w:rFonts w:ascii="Calibri" w:eastAsiaTheme="majorEastAsia" w:hAnsi="Calibri" w:cs="Calibri"/>
        </w:rPr>
        <w:t>Can I complete a §1031 exchange into a Syndicated Equities investment?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 xml:space="preserve">Yes. Many of our offerings are structured as </w:t>
      </w:r>
      <w:r w:rsidRPr="0087640B">
        <w:rPr>
          <w:rStyle w:val="Strong"/>
          <w:rFonts w:ascii="Calibri" w:eastAsiaTheme="majorEastAsia" w:hAnsi="Calibri" w:cs="Calibri"/>
          <w:b w:val="0"/>
          <w:bCs w:val="0"/>
        </w:rPr>
        <w:t>Delaware Statutory Trusts (DSTs)</w:t>
      </w:r>
      <w:r w:rsidRPr="0087640B">
        <w:rPr>
          <w:rFonts w:ascii="Calibri" w:hAnsi="Calibri" w:cs="Calibri"/>
        </w:rPr>
        <w:t xml:space="preserve"> or </w:t>
      </w:r>
      <w:r w:rsidRPr="0087640B">
        <w:rPr>
          <w:rStyle w:val="Strong"/>
          <w:rFonts w:ascii="Calibri" w:eastAsiaTheme="majorEastAsia" w:hAnsi="Calibri" w:cs="Calibri"/>
          <w:b w:val="0"/>
          <w:bCs w:val="0"/>
        </w:rPr>
        <w:t>Tenancy-in-Common (TIC)</w:t>
      </w:r>
      <w:r w:rsidRPr="0087640B">
        <w:rPr>
          <w:rFonts w:ascii="Calibri" w:hAnsi="Calibri" w:cs="Calibri"/>
        </w:rPr>
        <w:t xml:space="preserve"> interests, which may qualify as replacement property for a §1031 exchange.</w:t>
      </w:r>
    </w:p>
    <w:p w14:paraId="2DA4A779" w14:textId="77777777" w:rsidR="00782AC4" w:rsidRDefault="00C7783D" w:rsidP="00782AC4">
      <w:pPr>
        <w:pStyle w:val="NormalWeb"/>
        <w:rPr>
          <w:rFonts w:ascii="Calibri" w:hAnsi="Calibri" w:cs="Calibri"/>
          <w:b/>
          <w:bCs/>
        </w:rPr>
      </w:pPr>
      <w:r w:rsidRPr="00C7783D">
        <w:rPr>
          <w:rStyle w:val="Strong"/>
          <w:rFonts w:ascii="Calibri" w:eastAsiaTheme="majorEastAsia" w:hAnsi="Calibri" w:cs="Calibri"/>
        </w:rPr>
        <w:t>Can I complete a §1031 exchange when a Syndicated Equities property is sold?</w:t>
      </w:r>
      <w:r w:rsidRPr="00C7783D">
        <w:rPr>
          <w:rFonts w:ascii="Calibri" w:hAnsi="Calibri" w:cs="Calibri"/>
        </w:rPr>
        <w:br/>
      </w:r>
      <w:r w:rsidRPr="0087640B">
        <w:rPr>
          <w:rFonts w:ascii="Calibri" w:hAnsi="Calibri" w:cs="Calibri"/>
        </w:rPr>
        <w:t xml:space="preserve">Yes. When a property is sold, investors typically have the option to complete a </w:t>
      </w:r>
      <w:r w:rsidRPr="0087640B">
        <w:rPr>
          <w:rStyle w:val="Strong"/>
          <w:rFonts w:ascii="Calibri" w:eastAsiaTheme="majorEastAsia" w:hAnsi="Calibri" w:cs="Calibri"/>
          <w:b w:val="0"/>
          <w:bCs w:val="0"/>
        </w:rPr>
        <w:t>§1031 exchange into new replacement property</w:t>
      </w:r>
      <w:r w:rsidRPr="0087640B">
        <w:rPr>
          <w:rFonts w:ascii="Calibri" w:hAnsi="Calibri" w:cs="Calibri"/>
        </w:rPr>
        <w:t>, subject to IRS requirements.</w:t>
      </w:r>
      <w:r w:rsidR="00782AC4" w:rsidRPr="00782AC4">
        <w:rPr>
          <w:rFonts w:ascii="Calibri" w:hAnsi="Calibri" w:cs="Calibri"/>
          <w:b/>
          <w:bCs/>
        </w:rPr>
        <w:t xml:space="preserve"> </w:t>
      </w:r>
    </w:p>
    <w:p w14:paraId="6D2D1337" w14:textId="621E907A" w:rsidR="00C7783D" w:rsidRPr="00C7783D" w:rsidRDefault="00782AC4" w:rsidP="00C7783D">
      <w:pPr>
        <w:pStyle w:val="NormalWeb"/>
        <w:rPr>
          <w:rFonts w:ascii="Calibri" w:hAnsi="Calibri" w:cs="Calibri"/>
        </w:rPr>
      </w:pPr>
      <w:r w:rsidRPr="00782AC4">
        <w:rPr>
          <w:rFonts w:ascii="Calibri" w:hAnsi="Calibri" w:cs="Calibri"/>
          <w:b/>
          <w:bCs/>
        </w:rPr>
        <w:t>If I am selling an investment property but do not have a replacement property identified, can I still complete a §1031 exchange?</w:t>
      </w:r>
      <w:r w:rsidRPr="00782AC4">
        <w:rPr>
          <w:rFonts w:ascii="Calibri" w:hAnsi="Calibri" w:cs="Calibri"/>
        </w:rPr>
        <w:br/>
        <w:t xml:space="preserve">Yes. Our team can assist in identifying suitable replacement property options based on your investment objectives. </w:t>
      </w:r>
      <w:r w:rsidR="00F25D71">
        <w:rPr>
          <w:rFonts w:ascii="Calibri" w:hAnsi="Calibri" w:cs="Calibri"/>
        </w:rPr>
        <w:t>I</w:t>
      </w:r>
      <w:r w:rsidRPr="00782AC4">
        <w:rPr>
          <w:rFonts w:ascii="Calibri" w:hAnsi="Calibri" w:cs="Calibri"/>
        </w:rPr>
        <w:t xml:space="preserve">nvestors should contact us as early as possible—preferably prior to listing their investment property for sale—to discuss potential replacement strategies. Options </w:t>
      </w:r>
      <w:r w:rsidRPr="00782AC4">
        <w:rPr>
          <w:rFonts w:ascii="Calibri" w:hAnsi="Calibri" w:cs="Calibri"/>
        </w:rPr>
        <w:lastRenderedPageBreak/>
        <w:t>may include Syndicated Equities’ DST offerings, net-lease properties for sole ownership, third-party DST investments, or a combination of these solutions. Engaging with our team early provides greater flexibility and helps ensure compliance with the 45-day identification period required for a §1031 exchange.</w:t>
      </w:r>
    </w:p>
    <w:p w14:paraId="7547106D" w14:textId="77777777" w:rsidR="00C7783D" w:rsidRPr="00C7783D" w:rsidRDefault="00C7783D" w:rsidP="00C7783D">
      <w:pPr>
        <w:pStyle w:val="NormalWeb"/>
        <w:rPr>
          <w:rFonts w:ascii="Calibri" w:hAnsi="Calibri" w:cs="Calibri"/>
        </w:rPr>
      </w:pPr>
      <w:r w:rsidRPr="00C7783D">
        <w:rPr>
          <w:rStyle w:val="Strong"/>
          <w:rFonts w:ascii="Calibri" w:eastAsiaTheme="majorEastAsia" w:hAnsi="Calibri" w:cs="Calibri"/>
        </w:rPr>
        <w:t>Is Syndicated Equities a Qualified Intermediary?</w:t>
      </w:r>
      <w:r w:rsidRPr="00C7783D">
        <w:rPr>
          <w:rFonts w:ascii="Calibri" w:hAnsi="Calibri" w:cs="Calibri"/>
        </w:rPr>
        <w:br/>
        <w:t>No. Syndicated Equities is not a Qualified Intermediary. However, we work closely with qualified intermediaries nationwide and can provide referrals if needed.</w:t>
      </w:r>
    </w:p>
    <w:p w14:paraId="480A9DE1" w14:textId="406621C6" w:rsidR="00C7783D" w:rsidRDefault="00C7783D" w:rsidP="00C7783D">
      <w:pPr>
        <w:pStyle w:val="NormalWeb"/>
        <w:rPr>
          <w:rFonts w:ascii="Calibri" w:hAnsi="Calibri" w:cs="Calibri"/>
        </w:rPr>
      </w:pPr>
      <w:r w:rsidRPr="00C7783D">
        <w:rPr>
          <w:rStyle w:val="Strong"/>
          <w:rFonts w:ascii="Calibri" w:eastAsiaTheme="majorEastAsia" w:hAnsi="Calibri" w:cs="Calibri"/>
        </w:rPr>
        <w:t>Do you work with other DST sponsors?</w:t>
      </w:r>
      <w:r w:rsidRPr="00C7783D">
        <w:rPr>
          <w:rFonts w:ascii="Calibri" w:hAnsi="Calibri" w:cs="Calibri"/>
        </w:rPr>
        <w:br/>
        <w:t xml:space="preserve">Yes. </w:t>
      </w:r>
      <w:r w:rsidR="00F25D71">
        <w:rPr>
          <w:rFonts w:ascii="Calibri" w:hAnsi="Calibri" w:cs="Calibri"/>
        </w:rPr>
        <w:t>Through our 1031 Advisory Service, w</w:t>
      </w:r>
      <w:r w:rsidRPr="00C7783D">
        <w:rPr>
          <w:rFonts w:ascii="Calibri" w:hAnsi="Calibri" w:cs="Calibri"/>
        </w:rPr>
        <w:t xml:space="preserve">e have access to the broader §1031 replacement property marketplace, including </w:t>
      </w:r>
      <w:r w:rsidRPr="0087640B">
        <w:rPr>
          <w:rStyle w:val="Strong"/>
          <w:rFonts w:ascii="Calibri" w:eastAsiaTheme="majorEastAsia" w:hAnsi="Calibri" w:cs="Calibri"/>
          <w:b w:val="0"/>
          <w:bCs w:val="0"/>
        </w:rPr>
        <w:t>DST, TIC, and other alternative investments</w:t>
      </w:r>
      <w:r w:rsidRPr="0087640B">
        <w:rPr>
          <w:rFonts w:ascii="Calibri" w:hAnsi="Calibri" w:cs="Calibri"/>
          <w:b/>
          <w:bCs/>
        </w:rPr>
        <w:t>,</w:t>
      </w:r>
      <w:r w:rsidRPr="00C7783D">
        <w:rPr>
          <w:rFonts w:ascii="Calibri" w:hAnsi="Calibri" w:cs="Calibri"/>
        </w:rPr>
        <w:t xml:space="preserve"> which allows us to help investors identify suitable options.</w:t>
      </w:r>
    </w:p>
    <w:p w14:paraId="5A579901" w14:textId="77777777" w:rsidR="00C7783D" w:rsidRPr="00C7783D" w:rsidRDefault="00C7783D" w:rsidP="00C7783D">
      <w:pPr>
        <w:pStyle w:val="NormalWeb"/>
        <w:rPr>
          <w:rFonts w:ascii="Calibri" w:hAnsi="Calibri" w:cs="Calibri"/>
        </w:rPr>
      </w:pPr>
      <w:r w:rsidRPr="00C7783D">
        <w:rPr>
          <w:rStyle w:val="Strong"/>
          <w:rFonts w:ascii="Calibri" w:eastAsiaTheme="majorEastAsia" w:hAnsi="Calibri" w:cs="Calibri"/>
        </w:rPr>
        <w:t>How long do I have to complete a §1031 exchange?</w:t>
      </w:r>
      <w:r w:rsidRPr="00C7783D">
        <w:rPr>
          <w:rFonts w:ascii="Calibri" w:hAnsi="Calibri" w:cs="Calibri"/>
        </w:rPr>
        <w:br/>
        <w:t>IRS rules require that investors:</w:t>
      </w:r>
    </w:p>
    <w:p w14:paraId="6D959427" w14:textId="77777777" w:rsidR="00C7783D" w:rsidRPr="00C7783D" w:rsidRDefault="00C7783D" w:rsidP="00C7783D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87640B">
        <w:rPr>
          <w:rStyle w:val="Strong"/>
          <w:rFonts w:ascii="Calibri" w:eastAsiaTheme="majorEastAsia" w:hAnsi="Calibri" w:cs="Calibri"/>
          <w:b w:val="0"/>
          <w:bCs w:val="0"/>
        </w:rPr>
        <w:t>Identify replacement property within 45 days</w:t>
      </w:r>
      <w:r w:rsidRPr="00C7783D">
        <w:rPr>
          <w:rFonts w:ascii="Calibri" w:hAnsi="Calibri" w:cs="Calibri"/>
        </w:rPr>
        <w:t xml:space="preserve"> of selling their relinquished property</w:t>
      </w:r>
    </w:p>
    <w:p w14:paraId="1E617F60" w14:textId="77777777" w:rsidR="00C7783D" w:rsidRPr="0087640B" w:rsidRDefault="00C7783D" w:rsidP="00C7783D">
      <w:pPr>
        <w:pStyle w:val="NormalWeb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87640B">
        <w:rPr>
          <w:rStyle w:val="Strong"/>
          <w:rFonts w:ascii="Calibri" w:eastAsiaTheme="majorEastAsia" w:hAnsi="Calibri" w:cs="Calibri"/>
          <w:b w:val="0"/>
          <w:bCs w:val="0"/>
        </w:rPr>
        <w:t>Complete the exchange within 180 days</w:t>
      </w:r>
    </w:p>
    <w:p w14:paraId="1E1C0867" w14:textId="4806B091" w:rsidR="00BD1C1F" w:rsidRPr="00C7783D" w:rsidRDefault="00BD1C1F" w:rsidP="00C527BC">
      <w:pPr>
        <w:pStyle w:val="ListParagraph"/>
        <w:rPr>
          <w:rFonts w:ascii="Calibri" w:hAnsi="Calibri" w:cs="Calibri"/>
        </w:rPr>
      </w:pPr>
    </w:p>
    <w:sectPr w:rsidR="00BD1C1F" w:rsidRPr="00C77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B23"/>
    <w:multiLevelType w:val="multilevel"/>
    <w:tmpl w:val="74D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B6FE9"/>
    <w:multiLevelType w:val="multilevel"/>
    <w:tmpl w:val="1838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81160"/>
    <w:multiLevelType w:val="multilevel"/>
    <w:tmpl w:val="A17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F299F"/>
    <w:multiLevelType w:val="multilevel"/>
    <w:tmpl w:val="EBE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C33A5"/>
    <w:multiLevelType w:val="hybridMultilevel"/>
    <w:tmpl w:val="08C8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A1CC0"/>
    <w:multiLevelType w:val="hybridMultilevel"/>
    <w:tmpl w:val="20221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6411"/>
    <w:multiLevelType w:val="hybridMultilevel"/>
    <w:tmpl w:val="B5E46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52690">
    <w:abstractNumId w:val="4"/>
  </w:num>
  <w:num w:numId="2" w16cid:durableId="1972201048">
    <w:abstractNumId w:val="5"/>
  </w:num>
  <w:num w:numId="3" w16cid:durableId="194855795">
    <w:abstractNumId w:val="6"/>
  </w:num>
  <w:num w:numId="4" w16cid:durableId="1953895169">
    <w:abstractNumId w:val="0"/>
  </w:num>
  <w:num w:numId="5" w16cid:durableId="1394964792">
    <w:abstractNumId w:val="2"/>
  </w:num>
  <w:num w:numId="6" w16cid:durableId="221717014">
    <w:abstractNumId w:val="1"/>
  </w:num>
  <w:num w:numId="7" w16cid:durableId="48640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E0"/>
    <w:rsid w:val="00102F23"/>
    <w:rsid w:val="00113C0B"/>
    <w:rsid w:val="001250EB"/>
    <w:rsid w:val="00131673"/>
    <w:rsid w:val="001462DA"/>
    <w:rsid w:val="001F37FF"/>
    <w:rsid w:val="00257448"/>
    <w:rsid w:val="002B30D8"/>
    <w:rsid w:val="002D5A85"/>
    <w:rsid w:val="003149A0"/>
    <w:rsid w:val="0033275C"/>
    <w:rsid w:val="0033372F"/>
    <w:rsid w:val="003344B8"/>
    <w:rsid w:val="003E5860"/>
    <w:rsid w:val="00420597"/>
    <w:rsid w:val="004524C6"/>
    <w:rsid w:val="00484585"/>
    <w:rsid w:val="00496AFE"/>
    <w:rsid w:val="00504D52"/>
    <w:rsid w:val="00530EF7"/>
    <w:rsid w:val="00542D9A"/>
    <w:rsid w:val="00571535"/>
    <w:rsid w:val="005D5AAD"/>
    <w:rsid w:val="00641C48"/>
    <w:rsid w:val="006D5A7A"/>
    <w:rsid w:val="00782AC4"/>
    <w:rsid w:val="007E7720"/>
    <w:rsid w:val="00812EA6"/>
    <w:rsid w:val="00824CCA"/>
    <w:rsid w:val="0086646F"/>
    <w:rsid w:val="0087640B"/>
    <w:rsid w:val="008F4B4C"/>
    <w:rsid w:val="008F5343"/>
    <w:rsid w:val="009A3C57"/>
    <w:rsid w:val="009F55E0"/>
    <w:rsid w:val="00A039D2"/>
    <w:rsid w:val="00A23457"/>
    <w:rsid w:val="00A254E3"/>
    <w:rsid w:val="00A47CD7"/>
    <w:rsid w:val="00A57814"/>
    <w:rsid w:val="00AB01A9"/>
    <w:rsid w:val="00B75567"/>
    <w:rsid w:val="00B82A4E"/>
    <w:rsid w:val="00B83866"/>
    <w:rsid w:val="00BD1C1F"/>
    <w:rsid w:val="00C04179"/>
    <w:rsid w:val="00C527BC"/>
    <w:rsid w:val="00C7783D"/>
    <w:rsid w:val="00C87E7E"/>
    <w:rsid w:val="00CE3AD0"/>
    <w:rsid w:val="00D17A5F"/>
    <w:rsid w:val="00D238CC"/>
    <w:rsid w:val="00D24250"/>
    <w:rsid w:val="00D90AD6"/>
    <w:rsid w:val="00DF6E63"/>
    <w:rsid w:val="00E26E22"/>
    <w:rsid w:val="00E32688"/>
    <w:rsid w:val="00E448A4"/>
    <w:rsid w:val="00E47C9A"/>
    <w:rsid w:val="00E613AD"/>
    <w:rsid w:val="00E72AF4"/>
    <w:rsid w:val="00F16BC0"/>
    <w:rsid w:val="00F25D71"/>
    <w:rsid w:val="00F5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6358"/>
  <w15:chartTrackingRefBased/>
  <w15:docId w15:val="{1B2CFDD1-2678-46D8-947A-D66AC4AB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5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27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974</Words>
  <Characters>5202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Zichmiller</dc:creator>
  <cp:keywords/>
  <dc:description/>
  <cp:lastModifiedBy>Bibi Zichmiller</cp:lastModifiedBy>
  <cp:revision>7</cp:revision>
  <dcterms:created xsi:type="dcterms:W3CDTF">2026-03-13T21:15:00Z</dcterms:created>
  <dcterms:modified xsi:type="dcterms:W3CDTF">2026-03-18T15:25:00Z</dcterms:modified>
</cp:coreProperties>
</file>